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853A72" w14:textId="660E1822" w:rsidR="0066318A" w:rsidRDefault="003555D9">
      <w:pPr>
        <w:rPr>
          <w:sz w:val="28"/>
          <w:szCs w:val="28"/>
        </w:rPr>
      </w:pPr>
      <w:r w:rsidRPr="003555D9">
        <w:rPr>
          <w:sz w:val="28"/>
          <w:szCs w:val="28"/>
        </w:rPr>
        <w:t xml:space="preserve">Revenue Cycle Management Compliance Series </w:t>
      </w:r>
    </w:p>
    <w:p w14:paraId="17CB108E" w14:textId="01B7E374" w:rsidR="003555D9" w:rsidRDefault="00A415EF">
      <w:pPr>
        <w:rPr>
          <w:sz w:val="24"/>
          <w:szCs w:val="24"/>
        </w:rPr>
      </w:pPr>
      <w:r>
        <w:rPr>
          <w:sz w:val="24"/>
          <w:szCs w:val="24"/>
        </w:rPr>
        <w:t>With the increase in insurance funders as a primary source of reimbursement for ABA services, it is imperative that organizations develop an internal Compliance Program to aid in building a culture of compliance and continuously revisiting the importance of critical controls, checks and balances that can aid in keeping an organization out of harm’s way of fraudulent activity or risk of failing audits.  This series will cover the steps to create your internal Compliance Program and the elements of building a solid foundation for sustaining the program long-term.</w:t>
      </w:r>
    </w:p>
    <w:p w14:paraId="4E833B19" w14:textId="6BD3F428" w:rsidR="003555D9" w:rsidRDefault="003555D9">
      <w:pPr>
        <w:rPr>
          <w:sz w:val="24"/>
          <w:szCs w:val="24"/>
        </w:rPr>
      </w:pPr>
      <w:r>
        <w:rPr>
          <w:sz w:val="24"/>
          <w:szCs w:val="24"/>
        </w:rPr>
        <w:t>Part 1</w:t>
      </w:r>
      <w:r w:rsidR="00A51408">
        <w:rPr>
          <w:sz w:val="24"/>
          <w:szCs w:val="24"/>
        </w:rPr>
        <w:t xml:space="preserve"> 6/25</w:t>
      </w:r>
      <w:r>
        <w:rPr>
          <w:sz w:val="24"/>
          <w:szCs w:val="24"/>
        </w:rPr>
        <w:t>:  Developing a Culture of Compliance and Written Compliance Program</w:t>
      </w:r>
    </w:p>
    <w:p w14:paraId="3A2DF58D" w14:textId="3EE92AB0" w:rsidR="003555D9" w:rsidRDefault="003555D9" w:rsidP="003555D9">
      <w:pPr>
        <w:pStyle w:val="ListParagraph"/>
        <w:numPr>
          <w:ilvl w:val="0"/>
          <w:numId w:val="1"/>
        </w:numPr>
        <w:rPr>
          <w:sz w:val="24"/>
          <w:szCs w:val="24"/>
        </w:rPr>
      </w:pPr>
      <w:r>
        <w:rPr>
          <w:sz w:val="24"/>
          <w:szCs w:val="24"/>
        </w:rPr>
        <w:t>Discussion on how to develop a culture of compliance in your organization</w:t>
      </w:r>
    </w:p>
    <w:p w14:paraId="1D464894" w14:textId="7210EAA5" w:rsidR="003555D9" w:rsidRPr="003555D9" w:rsidRDefault="003555D9" w:rsidP="003555D9">
      <w:pPr>
        <w:pStyle w:val="ListParagraph"/>
        <w:numPr>
          <w:ilvl w:val="0"/>
          <w:numId w:val="1"/>
        </w:numPr>
        <w:rPr>
          <w:sz w:val="24"/>
          <w:szCs w:val="24"/>
        </w:rPr>
      </w:pPr>
      <w:r>
        <w:rPr>
          <w:sz w:val="24"/>
          <w:szCs w:val="24"/>
        </w:rPr>
        <w:t>Review of how to write a compliance program with a handout sample</w:t>
      </w:r>
    </w:p>
    <w:p w14:paraId="69E00BAC" w14:textId="031F75AA" w:rsidR="003555D9" w:rsidRDefault="003555D9">
      <w:pPr>
        <w:rPr>
          <w:sz w:val="24"/>
          <w:szCs w:val="24"/>
        </w:rPr>
      </w:pPr>
      <w:r>
        <w:rPr>
          <w:sz w:val="24"/>
          <w:szCs w:val="24"/>
        </w:rPr>
        <w:t>Part 2</w:t>
      </w:r>
      <w:r w:rsidR="00A51408">
        <w:rPr>
          <w:sz w:val="24"/>
          <w:szCs w:val="24"/>
        </w:rPr>
        <w:t xml:space="preserve"> 7/23</w:t>
      </w:r>
      <w:r>
        <w:rPr>
          <w:sz w:val="24"/>
          <w:szCs w:val="24"/>
        </w:rPr>
        <w:t>:  Key Policies and Procedures for a Compliance Program</w:t>
      </w:r>
    </w:p>
    <w:p w14:paraId="3256E560" w14:textId="1D9D591B" w:rsidR="003555D9" w:rsidRDefault="003555D9" w:rsidP="003555D9">
      <w:pPr>
        <w:pStyle w:val="ListParagraph"/>
        <w:numPr>
          <w:ilvl w:val="0"/>
          <w:numId w:val="2"/>
        </w:numPr>
        <w:rPr>
          <w:sz w:val="24"/>
          <w:szCs w:val="24"/>
        </w:rPr>
      </w:pPr>
      <w:r>
        <w:rPr>
          <w:sz w:val="24"/>
          <w:szCs w:val="24"/>
        </w:rPr>
        <w:t>Review of checklist for key policies and procedures</w:t>
      </w:r>
    </w:p>
    <w:p w14:paraId="38702EF6" w14:textId="760A602E" w:rsidR="003555D9" w:rsidRPr="003555D9" w:rsidRDefault="003555D9" w:rsidP="003555D9">
      <w:pPr>
        <w:pStyle w:val="ListParagraph"/>
        <w:numPr>
          <w:ilvl w:val="0"/>
          <w:numId w:val="2"/>
        </w:numPr>
        <w:rPr>
          <w:sz w:val="24"/>
          <w:szCs w:val="24"/>
        </w:rPr>
      </w:pPr>
      <w:r>
        <w:rPr>
          <w:sz w:val="24"/>
          <w:szCs w:val="24"/>
        </w:rPr>
        <w:t>Discussion on developing a compliant session note with handout sample</w:t>
      </w:r>
    </w:p>
    <w:p w14:paraId="34B0033B" w14:textId="2CA8E278" w:rsidR="003555D9" w:rsidRDefault="003555D9">
      <w:pPr>
        <w:rPr>
          <w:sz w:val="24"/>
          <w:szCs w:val="24"/>
        </w:rPr>
      </w:pPr>
      <w:r>
        <w:rPr>
          <w:sz w:val="24"/>
          <w:szCs w:val="24"/>
        </w:rPr>
        <w:t>Part 3</w:t>
      </w:r>
      <w:r w:rsidR="00A51408">
        <w:rPr>
          <w:sz w:val="24"/>
          <w:szCs w:val="24"/>
        </w:rPr>
        <w:t xml:space="preserve"> 8/27</w:t>
      </w:r>
      <w:r>
        <w:rPr>
          <w:sz w:val="24"/>
          <w:szCs w:val="24"/>
        </w:rPr>
        <w:t>:  Training and Education Component of a Compliance Program</w:t>
      </w:r>
    </w:p>
    <w:p w14:paraId="5D7938F1" w14:textId="5345D53A" w:rsidR="003555D9" w:rsidRDefault="003555D9" w:rsidP="003555D9">
      <w:pPr>
        <w:pStyle w:val="ListParagraph"/>
        <w:numPr>
          <w:ilvl w:val="0"/>
          <w:numId w:val="3"/>
        </w:numPr>
        <w:rPr>
          <w:sz w:val="24"/>
          <w:szCs w:val="24"/>
        </w:rPr>
      </w:pPr>
      <w:r>
        <w:rPr>
          <w:sz w:val="24"/>
          <w:szCs w:val="24"/>
        </w:rPr>
        <w:t>Discussion on ethical billing and documentation standards</w:t>
      </w:r>
    </w:p>
    <w:p w14:paraId="3911EA56" w14:textId="66742DB3" w:rsidR="003555D9" w:rsidRPr="003555D9" w:rsidRDefault="003555D9" w:rsidP="003555D9">
      <w:pPr>
        <w:pStyle w:val="ListParagraph"/>
        <w:numPr>
          <w:ilvl w:val="0"/>
          <w:numId w:val="3"/>
        </w:numPr>
        <w:rPr>
          <w:sz w:val="24"/>
          <w:szCs w:val="24"/>
        </w:rPr>
      </w:pPr>
      <w:r>
        <w:rPr>
          <w:sz w:val="24"/>
          <w:szCs w:val="24"/>
        </w:rPr>
        <w:t>Review of clinical contract requirements in your compliance program</w:t>
      </w:r>
    </w:p>
    <w:p w14:paraId="508ADB18" w14:textId="0210C1D8" w:rsidR="003555D9" w:rsidRDefault="003555D9">
      <w:pPr>
        <w:rPr>
          <w:sz w:val="24"/>
          <w:szCs w:val="24"/>
        </w:rPr>
      </w:pPr>
      <w:r>
        <w:rPr>
          <w:sz w:val="24"/>
          <w:szCs w:val="24"/>
        </w:rPr>
        <w:t>Part 4</w:t>
      </w:r>
      <w:r w:rsidR="00A51408">
        <w:rPr>
          <w:sz w:val="24"/>
          <w:szCs w:val="24"/>
        </w:rPr>
        <w:t xml:space="preserve"> 9/24</w:t>
      </w:r>
      <w:r>
        <w:rPr>
          <w:sz w:val="24"/>
          <w:szCs w:val="24"/>
        </w:rPr>
        <w:t>:  Monitoring, Auditing and Enforcement of a Compliance Program</w:t>
      </w:r>
    </w:p>
    <w:p w14:paraId="27EE6C09" w14:textId="5F39E483" w:rsidR="003555D9" w:rsidRDefault="003555D9" w:rsidP="003555D9">
      <w:pPr>
        <w:pStyle w:val="ListParagraph"/>
        <w:numPr>
          <w:ilvl w:val="0"/>
          <w:numId w:val="4"/>
        </w:numPr>
        <w:rPr>
          <w:sz w:val="24"/>
          <w:szCs w:val="24"/>
        </w:rPr>
      </w:pPr>
      <w:r>
        <w:rPr>
          <w:sz w:val="24"/>
          <w:szCs w:val="24"/>
        </w:rPr>
        <w:t>Review of pre and post payment claims audits</w:t>
      </w:r>
    </w:p>
    <w:p w14:paraId="4B006010" w14:textId="20E5354D" w:rsidR="003555D9" w:rsidRDefault="003555D9" w:rsidP="003555D9">
      <w:pPr>
        <w:pStyle w:val="ListParagraph"/>
        <w:numPr>
          <w:ilvl w:val="0"/>
          <w:numId w:val="4"/>
        </w:numPr>
        <w:rPr>
          <w:sz w:val="24"/>
          <w:szCs w:val="24"/>
        </w:rPr>
      </w:pPr>
      <w:r>
        <w:rPr>
          <w:sz w:val="24"/>
          <w:szCs w:val="24"/>
        </w:rPr>
        <w:t>Discussion of potential KPI’s for tracking compliance</w:t>
      </w:r>
    </w:p>
    <w:p w14:paraId="143A85A5" w14:textId="183F5D75" w:rsidR="003555D9" w:rsidRPr="003555D9" w:rsidRDefault="003555D9" w:rsidP="003555D9">
      <w:pPr>
        <w:pStyle w:val="ListParagraph"/>
        <w:numPr>
          <w:ilvl w:val="0"/>
          <w:numId w:val="4"/>
        </w:numPr>
        <w:rPr>
          <w:sz w:val="24"/>
          <w:szCs w:val="24"/>
        </w:rPr>
      </w:pPr>
      <w:r>
        <w:rPr>
          <w:sz w:val="24"/>
          <w:szCs w:val="24"/>
        </w:rPr>
        <w:t>Review of Compliance Officer and infraction reporting process</w:t>
      </w:r>
    </w:p>
    <w:sectPr w:rsidR="003555D9" w:rsidRPr="003555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B37AD3"/>
    <w:multiLevelType w:val="hybridMultilevel"/>
    <w:tmpl w:val="A860E8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8A6EBF"/>
    <w:multiLevelType w:val="hybridMultilevel"/>
    <w:tmpl w:val="D12C05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8344660"/>
    <w:multiLevelType w:val="hybridMultilevel"/>
    <w:tmpl w:val="4664CA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AA9057C"/>
    <w:multiLevelType w:val="hybridMultilevel"/>
    <w:tmpl w:val="2BFCD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55D9"/>
    <w:rsid w:val="003555D9"/>
    <w:rsid w:val="0066318A"/>
    <w:rsid w:val="00A415EF"/>
    <w:rsid w:val="00A514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D4782E"/>
  <w15:chartTrackingRefBased/>
  <w15:docId w15:val="{F4DF7EAC-870F-43D7-B034-C514F652EF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55D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C000A20FCBF6C428A8148BA7EB30399" ma:contentTypeVersion="13" ma:contentTypeDescription="Create a new document." ma:contentTypeScope="" ma:versionID="6ebea117f933f54117be83563518b0bf">
  <xsd:schema xmlns:xsd="http://www.w3.org/2001/XMLSchema" xmlns:xs="http://www.w3.org/2001/XMLSchema" xmlns:p="http://schemas.microsoft.com/office/2006/metadata/properties" xmlns:ns1="http://schemas.microsoft.com/sharepoint/v3" xmlns:ns2="dfb27e27-5106-4706-82b3-7393baf5fde5" xmlns:ns3="49aa0d69-b52b-4ed9-a10f-40254b6732b4" targetNamespace="http://schemas.microsoft.com/office/2006/metadata/properties" ma:root="true" ma:fieldsID="b73e4f905fde52a99fab4b037ac74ddf" ns1:_="" ns2:_="" ns3:_="">
    <xsd:import namespace="http://schemas.microsoft.com/sharepoint/v3"/>
    <xsd:import namespace="dfb27e27-5106-4706-82b3-7393baf5fde5"/>
    <xsd:import namespace="49aa0d69-b52b-4ed9-a10f-40254b6732b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1:WorkState" minOccurs="0"/>
                <xsd:element ref="ns2:MediaServiceAutoKeyPoints" minOccurs="0"/>
                <xsd:element ref="ns2:MediaServiceKeyPoints" minOccurs="0"/>
                <xsd:element ref="ns2:MediaServiceDateTaken" minOccurs="0"/>
                <xsd:element ref="ns2:MediaServiceLocation"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WorkState" ma:index="16" nillable="true" ma:displayName="State/Province" ma:format="Dropdown" ma:internalName="WorkState">
      <xsd:simpleType>
        <xsd:restriction base="dms:Choice">
          <xsd:enumeration value="AL - Alabama"/>
          <xsd:enumeration value="AK - Alaska"/>
          <xsd:enumeration value="AZ - Arizona"/>
          <xsd:enumeration value="AR - Arkansas"/>
          <xsd:enumeration value="CA - California"/>
          <xsd:enumeration value="CO - Colorado"/>
          <xsd:enumeration value="CT - Connecticut"/>
          <xsd:enumeration value="DE - Delaware"/>
          <xsd:enumeration value="FL - Florida"/>
          <xsd:enumeration value="GA - Georgia"/>
          <xsd:enumeration value="HI - Hawaii"/>
          <xsd:enumeration value="ID - Idaho"/>
          <xsd:enumeration value="IL - Illinois"/>
          <xsd:enumeration value="IN - Indiana"/>
          <xsd:enumeration value="IA - Iowa"/>
          <xsd:enumeration value="KS - Kansas"/>
          <xsd:enumeration value="KY - Kentucky"/>
          <xsd:enumeration value="LA - Louisiana"/>
          <xsd:enumeration value="ME - Maine"/>
          <xsd:enumeration value="MD - Maryland"/>
          <xsd:enumeration value="MA - Massachusetts"/>
          <xsd:enumeration value="MI - Michigan"/>
          <xsd:enumeration value="MN - Minnesota"/>
          <xsd:enumeration value="MS - Mississippi"/>
          <xsd:enumeration value="MO - Missouri"/>
          <xsd:enumeration value="MT - Montana"/>
          <xsd:enumeration value="NE - Nebraska"/>
          <xsd:enumeration value="NV - Nevada"/>
          <xsd:enumeration value="NH - New Hampshire"/>
          <xsd:enumeration value="NJ - New Jersey"/>
          <xsd:enumeration value="NM - New Mexico"/>
          <xsd:enumeration value="NY - New York"/>
          <xsd:enumeration value="NC - North Carolina"/>
          <xsd:enumeration value="ND - North Dakota"/>
          <xsd:enumeration value="OH - Ohio"/>
          <xsd:enumeration value="OK - Oklahoma"/>
          <xsd:enumeration value="OR - Oregon"/>
          <xsd:enumeration value="PA - Pennsylvania"/>
          <xsd:enumeration value="RI - Rhode Island"/>
          <xsd:enumeration value="SC - South Carolina"/>
          <xsd:enumeration value="SD - South Dakota"/>
          <xsd:enumeration value="TN - Tennessee"/>
          <xsd:enumeration value="TX - Texas"/>
          <xsd:enumeration value="UT - Utah"/>
          <xsd:enumeration value="VT - Vermont"/>
          <xsd:enumeration value="VA - Virginia"/>
          <xsd:enumeration value="WA - Washington"/>
          <xsd:enumeration value="WV - West Virginia"/>
          <xsd:enumeration value="WI - Wisconsin"/>
          <xsd:enumeration value="WY - Wyoming"/>
          <xsd:enumeration value="ALL STATES"/>
        </xsd:restriction>
      </xsd:simpleType>
    </xsd:element>
  </xsd:schema>
  <xsd:schema xmlns:xsd="http://www.w3.org/2001/XMLSchema" xmlns:xs="http://www.w3.org/2001/XMLSchema" xmlns:dms="http://schemas.microsoft.com/office/2006/documentManagement/types" xmlns:pc="http://schemas.microsoft.com/office/infopath/2007/PartnerControls" targetNamespace="dfb27e27-5106-4706-82b3-7393baf5fd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_Flow_SignoffStatus" ma:index="21"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9aa0d69-b52b-4ed9-a10f-40254b6732b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WorkState xmlns="http://schemas.microsoft.com/sharepoint/v3" xsi:nil="true"/>
    <_Flow_SignoffStatus xmlns="dfb27e27-5106-4706-82b3-7393baf5fde5" xsi:nil="true"/>
  </documentManagement>
</p:properties>
</file>

<file path=customXml/itemProps1.xml><?xml version="1.0" encoding="utf-8"?>
<ds:datastoreItem xmlns:ds="http://schemas.openxmlformats.org/officeDocument/2006/customXml" ds:itemID="{8E314262-537D-476B-9258-99E509D8717F}">
  <ds:schemaRefs>
    <ds:schemaRef ds:uri="http://schemas.microsoft.com/sharepoint/v3/contenttype/forms"/>
  </ds:schemaRefs>
</ds:datastoreItem>
</file>

<file path=customXml/itemProps2.xml><?xml version="1.0" encoding="utf-8"?>
<ds:datastoreItem xmlns:ds="http://schemas.openxmlformats.org/officeDocument/2006/customXml" ds:itemID="{EC93307C-03FB-4275-9EB5-001664D454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fb27e27-5106-4706-82b3-7393baf5fde5"/>
    <ds:schemaRef ds:uri="49aa0d69-b52b-4ed9-a10f-40254b6732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F882807-72BC-415A-A6E4-27B35E5AA662}">
  <ds:schemaRefs>
    <ds:schemaRef ds:uri="http://schemas.microsoft.com/office/2006/metadata/properties"/>
    <ds:schemaRef ds:uri="http://schemas.microsoft.com/office/infopath/2007/PartnerControls"/>
    <ds:schemaRef ds:uri="http://schemas.microsoft.com/sharepoint/v3"/>
    <ds:schemaRef ds:uri="dfb27e27-5106-4706-82b3-7393baf5fde5"/>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217</Words>
  <Characters>1237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Michele Silcox</dc:creator>
  <cp:keywords/>
  <dc:description/>
  <cp:lastModifiedBy>Michele Silcox</cp:lastModifiedBy>
  <cp:revision>2</cp:revision>
  <dcterms:created xsi:type="dcterms:W3CDTF">2020-06-14T18:33:00Z</dcterms:created>
  <dcterms:modified xsi:type="dcterms:W3CDTF">2020-06-25T18:46:00Z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0x0101006C000A20FCBF6C428A8148BA7EB30399</vt:lpwstr>
  </property>
</Properties>
</file>